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59E18EE7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B36919">
        <w:rPr>
          <w:rFonts w:ascii="Times New Roman" w:hAnsi="Times New Roman" w:cs="Times New Roman"/>
          <w:sz w:val="28"/>
          <w:szCs w:val="28"/>
        </w:rPr>
        <w:t>20</w:t>
      </w:r>
      <w:r w:rsidR="00D41D8C">
        <w:rPr>
          <w:rFonts w:ascii="Times New Roman" w:hAnsi="Times New Roman" w:cs="Times New Roman"/>
          <w:sz w:val="28"/>
          <w:szCs w:val="28"/>
        </w:rPr>
        <w:t xml:space="preserve"> febbraio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CF0001">
        <w:rPr>
          <w:rFonts w:ascii="Times New Roman" w:hAnsi="Times New Roman" w:cs="Times New Roman"/>
          <w:sz w:val="28"/>
          <w:szCs w:val="28"/>
        </w:rPr>
        <w:t>alle attività laboratoriali di orientamento dell’Università di Catania inerenti al progetto OUI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2B6170C" w14:textId="77777777" w:rsidR="003F64F3" w:rsidRDefault="003F64F3" w:rsidP="003F64F3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F0001">
        <w:rPr>
          <w:rFonts w:ascii="Times New Roman" w:hAnsi="Times New Roman" w:cs="Times New Roman"/>
          <w:sz w:val="28"/>
          <w:szCs w:val="28"/>
        </w:rPr>
        <w:t>Gli studenti e le studentesse si recheranno nei poli universitari con il pullman privato predisposto dalla scuola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 xml:space="preserve">insieme ai docenti accompagnatori, che li attenderanno </w:t>
      </w:r>
      <w:r>
        <w:rPr>
          <w:rFonts w:ascii="Times New Roman" w:hAnsi="Times New Roman" w:cs="Times New Roman"/>
          <w:sz w:val="28"/>
          <w:szCs w:val="28"/>
        </w:rPr>
        <w:t>presso la sede dell’Istituto di Santa Maria di Licodia</w:t>
      </w:r>
      <w:r w:rsidRPr="00CF0001">
        <w:rPr>
          <w:rFonts w:ascii="Times New Roman" w:hAnsi="Times New Roman" w:cs="Times New Roman"/>
          <w:sz w:val="28"/>
          <w:szCs w:val="28"/>
        </w:rPr>
        <w:t>, da dove partiranno alle ore 08.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F0001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 xml:space="preserve">Gli studenti, unitamente ai docenti accompagnatori rientreranno </w:t>
      </w:r>
      <w:r>
        <w:rPr>
          <w:rFonts w:ascii="Times New Roman" w:hAnsi="Times New Roman" w:cs="Times New Roman"/>
          <w:sz w:val="28"/>
          <w:szCs w:val="28"/>
        </w:rPr>
        <w:t>in Istituto</w:t>
      </w:r>
      <w:r w:rsidRPr="00CF0001">
        <w:rPr>
          <w:rFonts w:ascii="Times New Roman" w:hAnsi="Times New Roman" w:cs="Times New Roman"/>
          <w:sz w:val="28"/>
          <w:szCs w:val="28"/>
        </w:rPr>
        <w:t xml:space="preserve"> con lo stesso mezzo intorno alle 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15.30</w:t>
      </w:r>
      <w:r>
        <w:rPr>
          <w:rFonts w:ascii="Times New Roman" w:hAnsi="Times New Roman" w:cs="Times New Roman"/>
          <w:sz w:val="28"/>
          <w:szCs w:val="28"/>
        </w:rPr>
        <w:t>, come da circolare n. 190.</w:t>
      </w:r>
    </w:p>
    <w:p w14:paraId="5E9EFD86" w14:textId="77777777" w:rsidR="003F64F3" w:rsidRPr="00B42E0D" w:rsidRDefault="003F64F3" w:rsidP="003F64F3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3F64F3"/>
    <w:rsid w:val="004638A4"/>
    <w:rsid w:val="005042AA"/>
    <w:rsid w:val="00567F9B"/>
    <w:rsid w:val="007C3A97"/>
    <w:rsid w:val="007C4D61"/>
    <w:rsid w:val="00901899"/>
    <w:rsid w:val="0091361A"/>
    <w:rsid w:val="00955F8B"/>
    <w:rsid w:val="009B7509"/>
    <w:rsid w:val="00A178EF"/>
    <w:rsid w:val="00B36919"/>
    <w:rsid w:val="00B42E0D"/>
    <w:rsid w:val="00BD3BE7"/>
    <w:rsid w:val="00BD63B9"/>
    <w:rsid w:val="00BE1615"/>
    <w:rsid w:val="00C84268"/>
    <w:rsid w:val="00CF0001"/>
    <w:rsid w:val="00D017B7"/>
    <w:rsid w:val="00D41D8C"/>
    <w:rsid w:val="00E6088C"/>
    <w:rsid w:val="00F91F00"/>
    <w:rsid w:val="00F9395B"/>
    <w:rsid w:val="00FC0E51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</cp:lastModifiedBy>
  <cp:revision>3</cp:revision>
  <cp:lastPrinted>2024-09-13T11:50:00Z</cp:lastPrinted>
  <dcterms:created xsi:type="dcterms:W3CDTF">2026-02-10T13:03:00Z</dcterms:created>
  <dcterms:modified xsi:type="dcterms:W3CDTF">2026-02-13T09:55:00Z</dcterms:modified>
</cp:coreProperties>
</file>